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C38" w:rsidRPr="00111C38" w:rsidRDefault="00111C38" w:rsidP="00111C38">
      <w:pPr>
        <w:jc w:val="center"/>
        <w:rPr>
          <w:rFonts w:ascii="Times New Roman" w:hAnsi="Times New Roman"/>
          <w:b/>
          <w:sz w:val="24"/>
          <w:szCs w:val="24"/>
        </w:rPr>
      </w:pPr>
      <w:r w:rsidRPr="00111C38">
        <w:rPr>
          <w:rFonts w:ascii="Times New Roman" w:hAnsi="Times New Roman"/>
          <w:b/>
          <w:sz w:val="24"/>
          <w:szCs w:val="24"/>
        </w:rPr>
        <w:t>КОНСТРУКЦИЯ</w:t>
      </w:r>
    </w:p>
    <w:p w:rsidR="00111C38" w:rsidRPr="000B0BB9" w:rsidRDefault="00111C38" w:rsidP="00111C38">
      <w:pPr>
        <w:jc w:val="both"/>
        <w:rPr>
          <w:rFonts w:ascii="Times New Roman" w:hAnsi="Times New Roman"/>
          <w:sz w:val="24"/>
          <w:szCs w:val="24"/>
        </w:rPr>
        <w:sectPr w:rsidR="00111C38" w:rsidRPr="000B0BB9" w:rsidSect="008C5EF3">
          <w:headerReference w:type="default" r:id="rId4"/>
          <w:pgSz w:w="11900" w:h="16840"/>
          <w:pgMar w:top="426" w:right="418" w:bottom="280" w:left="880" w:header="0" w:footer="0" w:gutter="0"/>
          <w:cols w:space="720" w:equalWidth="0">
            <w:col w:w="10177"/>
          </w:cols>
          <w:noEndnote/>
        </w:sectPr>
      </w:pPr>
      <w:r w:rsidRPr="000B0BB9">
        <w:rPr>
          <w:noProof/>
          <w:sz w:val="24"/>
          <w:szCs w:val="24"/>
          <w:lang w:eastAsia="ru-RU"/>
        </w:rPr>
        <w:drawing>
          <wp:anchor distT="0" distB="0" distL="114300" distR="114300" simplePos="0" relativeHeight="251659264" behindDoc="1" locked="0" layoutInCell="1" allowOverlap="1">
            <wp:simplePos x="0" y="0"/>
            <wp:positionH relativeFrom="column">
              <wp:posOffset>3175</wp:posOffset>
            </wp:positionH>
            <wp:positionV relativeFrom="paragraph">
              <wp:posOffset>278130</wp:posOffset>
            </wp:positionV>
            <wp:extent cx="5528310" cy="7416800"/>
            <wp:effectExtent l="0" t="0" r="0" b="0"/>
            <wp:wrapTight wrapText="bothSides">
              <wp:wrapPolygon edited="0">
                <wp:start x="0" y="0"/>
                <wp:lineTo x="0" y="21526"/>
                <wp:lineTo x="21511" y="21526"/>
                <wp:lineTo x="2151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30974" t="23586" r="39233" b="12500"/>
                    <a:stretch>
                      <a:fillRect/>
                    </a:stretch>
                  </pic:blipFill>
                  <pic:spPr bwMode="auto">
                    <a:xfrm>
                      <a:off x="0" y="0"/>
                      <a:ext cx="5528310" cy="7416800"/>
                    </a:xfrm>
                    <a:prstGeom prst="rect">
                      <a:avLst/>
                    </a:prstGeom>
                    <a:noFill/>
                    <a:ln>
                      <a:noFill/>
                    </a:ln>
                  </pic:spPr>
                </pic:pic>
              </a:graphicData>
            </a:graphic>
          </wp:anchor>
        </w:drawing>
      </w:r>
    </w:p>
    <w:p w:rsidR="00111C38" w:rsidRPr="000B0BB9" w:rsidRDefault="00111C38" w:rsidP="00111C38">
      <w:pPr>
        <w:pStyle w:val="FR2"/>
        <w:jc w:val="both"/>
        <w:rPr>
          <w:rFonts w:ascii="Times New Roman" w:hAnsi="Times New Roman"/>
          <w:b/>
          <w:sz w:val="24"/>
          <w:szCs w:val="24"/>
        </w:rPr>
      </w:pPr>
    </w:p>
    <w:p w:rsidR="00111C38" w:rsidRPr="000B0BB9" w:rsidRDefault="00111C38" w:rsidP="00111C38">
      <w:pPr>
        <w:spacing w:after="120" w:line="240" w:lineRule="auto"/>
        <w:jc w:val="both"/>
        <w:rPr>
          <w:rFonts w:ascii="Times New Roman" w:hAnsi="Times New Roman"/>
          <w:b/>
          <w:noProof/>
          <w:sz w:val="24"/>
          <w:szCs w:val="24"/>
          <w:lang w:eastAsia="ru-RU"/>
        </w:rPr>
      </w:pPr>
      <w:r w:rsidRPr="000B0BB9">
        <w:rPr>
          <w:rFonts w:ascii="Times New Roman" w:hAnsi="Times New Roman"/>
          <w:b/>
          <w:noProof/>
          <w:sz w:val="24"/>
          <w:szCs w:val="24"/>
          <w:lang w:eastAsia="ru-RU"/>
        </w:rPr>
        <w:t>Технические характеристики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4"/>
        <w:gridCol w:w="3807"/>
      </w:tblGrid>
      <w:tr w:rsidR="00111C38" w:rsidRPr="000B0BB9" w:rsidTr="0039435F">
        <w:tc>
          <w:tcPr>
            <w:tcW w:w="6217" w:type="dxa"/>
            <w:shd w:val="clear" w:color="auto" w:fill="auto"/>
            <w:vAlign w:val="center"/>
          </w:tcPr>
          <w:p w:rsidR="00111C38" w:rsidRPr="000B0BB9" w:rsidRDefault="00111C38" w:rsidP="0039435F">
            <w:pPr>
              <w:spacing w:before="60" w:after="60" w:line="240" w:lineRule="auto"/>
              <w:jc w:val="both"/>
              <w:rPr>
                <w:rFonts w:ascii="Times New Roman" w:hAnsi="Times New Roman"/>
                <w:noProof/>
                <w:sz w:val="24"/>
                <w:szCs w:val="24"/>
                <w:lang w:eastAsia="ru-RU"/>
              </w:rPr>
            </w:pPr>
            <w:bookmarkStart w:id="0" w:name="_Hlk51679566"/>
            <w:r w:rsidRPr="000B0BB9">
              <w:rPr>
                <w:rFonts w:ascii="Times New Roman" w:hAnsi="Times New Roman"/>
                <w:noProof/>
                <w:sz w:val="24"/>
                <w:szCs w:val="24"/>
                <w:lang w:eastAsia="ru-RU"/>
              </w:rPr>
              <w:t>Длина, мм</w:t>
            </w:r>
          </w:p>
        </w:tc>
        <w:tc>
          <w:tcPr>
            <w:tcW w:w="4176" w:type="dxa"/>
            <w:shd w:val="clear" w:color="auto" w:fill="auto"/>
            <w:vAlign w:val="center"/>
          </w:tcPr>
          <w:p w:rsidR="00111C38" w:rsidRPr="000B0BB9" w:rsidRDefault="00111C38" w:rsidP="0039435F">
            <w:pPr>
              <w:spacing w:after="0" w:line="240" w:lineRule="auto"/>
              <w:jc w:val="both"/>
              <w:rPr>
                <w:rFonts w:ascii="Times New Roman" w:hAnsi="Times New Roman"/>
                <w:noProof/>
                <w:sz w:val="24"/>
                <w:szCs w:val="24"/>
                <w:lang w:eastAsia="ru-RU"/>
              </w:rPr>
            </w:pPr>
            <w:r w:rsidRPr="000B0BB9">
              <w:rPr>
                <w:rFonts w:ascii="Times New Roman" w:hAnsi="Times New Roman"/>
                <w:noProof/>
                <w:sz w:val="24"/>
                <w:szCs w:val="24"/>
                <w:lang w:eastAsia="ru-RU"/>
              </w:rPr>
              <w:t>14756</w:t>
            </w:r>
          </w:p>
        </w:tc>
      </w:tr>
      <w:tr w:rsidR="00111C38" w:rsidRPr="000B0BB9" w:rsidTr="0039435F">
        <w:tc>
          <w:tcPr>
            <w:tcW w:w="6217" w:type="dxa"/>
            <w:shd w:val="clear" w:color="auto" w:fill="auto"/>
            <w:vAlign w:val="center"/>
          </w:tcPr>
          <w:p w:rsidR="00111C38" w:rsidRPr="000B0BB9" w:rsidRDefault="00111C38" w:rsidP="0039435F">
            <w:pPr>
              <w:spacing w:before="60" w:after="60" w:line="240" w:lineRule="auto"/>
              <w:jc w:val="both"/>
              <w:rPr>
                <w:rFonts w:ascii="Times New Roman" w:hAnsi="Times New Roman"/>
                <w:noProof/>
                <w:sz w:val="24"/>
                <w:szCs w:val="24"/>
                <w:lang w:eastAsia="ru-RU"/>
              </w:rPr>
            </w:pPr>
            <w:r w:rsidRPr="000B0BB9">
              <w:rPr>
                <w:rFonts w:ascii="Times New Roman" w:hAnsi="Times New Roman"/>
                <w:noProof/>
                <w:sz w:val="24"/>
                <w:szCs w:val="24"/>
                <w:lang w:eastAsia="ru-RU"/>
              </w:rPr>
              <w:t>Ширина,мм</w:t>
            </w:r>
          </w:p>
        </w:tc>
        <w:tc>
          <w:tcPr>
            <w:tcW w:w="4176" w:type="dxa"/>
            <w:shd w:val="clear" w:color="auto" w:fill="auto"/>
            <w:vAlign w:val="center"/>
          </w:tcPr>
          <w:p w:rsidR="00111C38" w:rsidRPr="000B0BB9" w:rsidRDefault="00111C38" w:rsidP="0039435F">
            <w:pPr>
              <w:spacing w:after="0" w:line="240" w:lineRule="auto"/>
              <w:jc w:val="both"/>
              <w:rPr>
                <w:rFonts w:ascii="Times New Roman" w:hAnsi="Times New Roman"/>
                <w:noProof/>
                <w:sz w:val="24"/>
                <w:szCs w:val="24"/>
                <w:lang w:eastAsia="ru-RU"/>
              </w:rPr>
            </w:pPr>
            <w:r w:rsidRPr="000B0BB9">
              <w:rPr>
                <w:rFonts w:ascii="Times New Roman" w:hAnsi="Times New Roman"/>
                <w:noProof/>
                <w:sz w:val="24"/>
                <w:szCs w:val="24"/>
                <w:lang w:eastAsia="ru-RU"/>
              </w:rPr>
              <w:t>3000</w:t>
            </w:r>
          </w:p>
        </w:tc>
      </w:tr>
      <w:tr w:rsidR="00111C38" w:rsidRPr="000B0BB9" w:rsidTr="0039435F">
        <w:tc>
          <w:tcPr>
            <w:tcW w:w="6217" w:type="dxa"/>
            <w:shd w:val="clear" w:color="auto" w:fill="auto"/>
            <w:vAlign w:val="center"/>
          </w:tcPr>
          <w:p w:rsidR="00111C38" w:rsidRPr="000B0BB9" w:rsidRDefault="00111C38" w:rsidP="0039435F">
            <w:pPr>
              <w:spacing w:before="60" w:after="60" w:line="240" w:lineRule="auto"/>
              <w:jc w:val="both"/>
              <w:rPr>
                <w:rFonts w:ascii="Times New Roman" w:hAnsi="Times New Roman"/>
                <w:noProof/>
                <w:sz w:val="24"/>
                <w:szCs w:val="24"/>
                <w:lang w:eastAsia="ru-RU"/>
              </w:rPr>
            </w:pPr>
            <w:r w:rsidRPr="000B0BB9">
              <w:rPr>
                <w:rFonts w:ascii="Times New Roman" w:hAnsi="Times New Roman"/>
                <w:noProof/>
                <w:sz w:val="24"/>
                <w:szCs w:val="24"/>
                <w:lang w:eastAsia="ru-RU"/>
              </w:rPr>
              <w:t>Высота, мм</w:t>
            </w:r>
          </w:p>
        </w:tc>
        <w:tc>
          <w:tcPr>
            <w:tcW w:w="4176" w:type="dxa"/>
            <w:shd w:val="clear" w:color="auto" w:fill="auto"/>
            <w:vAlign w:val="center"/>
          </w:tcPr>
          <w:p w:rsidR="00111C38" w:rsidRPr="000B0BB9" w:rsidRDefault="00111C38" w:rsidP="0039435F">
            <w:pPr>
              <w:spacing w:after="0" w:line="240" w:lineRule="auto"/>
              <w:jc w:val="both"/>
              <w:rPr>
                <w:rFonts w:ascii="Times New Roman" w:hAnsi="Times New Roman"/>
                <w:noProof/>
                <w:sz w:val="24"/>
                <w:szCs w:val="24"/>
                <w:lang w:eastAsia="ru-RU"/>
              </w:rPr>
            </w:pPr>
            <w:r w:rsidRPr="000B0BB9">
              <w:rPr>
                <w:rFonts w:ascii="Times New Roman" w:hAnsi="Times New Roman"/>
                <w:noProof/>
                <w:sz w:val="24"/>
                <w:szCs w:val="24"/>
                <w:lang w:eastAsia="ru-RU"/>
              </w:rPr>
              <w:t>4293</w:t>
            </w:r>
          </w:p>
        </w:tc>
      </w:tr>
      <w:tr w:rsidR="00111C38" w:rsidRPr="000B0BB9" w:rsidTr="0039435F">
        <w:tc>
          <w:tcPr>
            <w:tcW w:w="6217" w:type="dxa"/>
            <w:shd w:val="clear" w:color="auto" w:fill="auto"/>
            <w:vAlign w:val="center"/>
          </w:tcPr>
          <w:p w:rsidR="00111C38" w:rsidRPr="000B0BB9" w:rsidRDefault="00111C38" w:rsidP="0039435F">
            <w:pPr>
              <w:spacing w:before="60" w:after="60" w:line="240" w:lineRule="auto"/>
              <w:jc w:val="both"/>
              <w:rPr>
                <w:rFonts w:ascii="Times New Roman" w:hAnsi="Times New Roman"/>
                <w:noProof/>
                <w:sz w:val="24"/>
                <w:szCs w:val="24"/>
                <w:lang w:eastAsia="ru-RU"/>
              </w:rPr>
            </w:pPr>
            <w:r w:rsidRPr="000B0BB9">
              <w:rPr>
                <w:rFonts w:ascii="Times New Roman" w:hAnsi="Times New Roman"/>
                <w:noProof/>
                <w:sz w:val="24"/>
                <w:szCs w:val="24"/>
                <w:lang w:eastAsia="ru-RU"/>
              </w:rPr>
              <w:t xml:space="preserve">Осевая нагрузка, кг </w:t>
            </w:r>
          </w:p>
        </w:tc>
        <w:tc>
          <w:tcPr>
            <w:tcW w:w="4176" w:type="dxa"/>
            <w:shd w:val="clear" w:color="auto" w:fill="auto"/>
            <w:vAlign w:val="center"/>
          </w:tcPr>
          <w:p w:rsidR="00111C38" w:rsidRPr="000B0BB9" w:rsidRDefault="00111C38" w:rsidP="0039435F">
            <w:pPr>
              <w:spacing w:after="0" w:line="240" w:lineRule="auto"/>
              <w:jc w:val="both"/>
              <w:rPr>
                <w:rFonts w:ascii="Times New Roman" w:hAnsi="Times New Roman"/>
                <w:noProof/>
                <w:sz w:val="24"/>
                <w:szCs w:val="24"/>
                <w:lang w:eastAsia="ru-RU"/>
              </w:rPr>
            </w:pPr>
            <w:r w:rsidRPr="000B0BB9">
              <w:rPr>
                <w:rFonts w:ascii="Times New Roman" w:hAnsi="Times New Roman"/>
                <w:noProof/>
                <w:sz w:val="24"/>
                <w:szCs w:val="24"/>
                <w:lang w:eastAsia="ru-RU"/>
              </w:rPr>
              <w:t>12500</w:t>
            </w:r>
          </w:p>
        </w:tc>
      </w:tr>
      <w:tr w:rsidR="00111C38" w:rsidRPr="000B0BB9" w:rsidTr="0039435F">
        <w:tc>
          <w:tcPr>
            <w:tcW w:w="6217" w:type="dxa"/>
            <w:shd w:val="clear" w:color="auto" w:fill="auto"/>
            <w:vAlign w:val="center"/>
          </w:tcPr>
          <w:p w:rsidR="00111C38" w:rsidRPr="000B0BB9" w:rsidRDefault="00111C38" w:rsidP="0039435F">
            <w:pPr>
              <w:spacing w:before="60" w:after="60" w:line="240" w:lineRule="auto"/>
              <w:jc w:val="both"/>
              <w:rPr>
                <w:rFonts w:ascii="Times New Roman" w:hAnsi="Times New Roman"/>
                <w:noProof/>
                <w:sz w:val="24"/>
                <w:szCs w:val="24"/>
                <w:lang w:eastAsia="ru-RU"/>
              </w:rPr>
            </w:pPr>
            <w:r w:rsidRPr="000B0BB9">
              <w:rPr>
                <w:rFonts w:ascii="Times New Roman" w:hAnsi="Times New Roman"/>
                <w:noProof/>
                <w:sz w:val="24"/>
                <w:szCs w:val="24"/>
                <w:lang w:eastAsia="ru-RU"/>
              </w:rPr>
              <w:t>Нормированная номинальная мощность, Нм3/ч</w:t>
            </w:r>
          </w:p>
        </w:tc>
        <w:tc>
          <w:tcPr>
            <w:tcW w:w="4176" w:type="dxa"/>
            <w:shd w:val="clear" w:color="auto" w:fill="auto"/>
            <w:vAlign w:val="center"/>
          </w:tcPr>
          <w:p w:rsidR="00111C38" w:rsidRPr="000B0BB9" w:rsidRDefault="00111C38" w:rsidP="0039435F">
            <w:pPr>
              <w:spacing w:after="0" w:line="240" w:lineRule="auto"/>
              <w:jc w:val="both"/>
              <w:rPr>
                <w:rFonts w:ascii="Times New Roman" w:hAnsi="Times New Roman"/>
                <w:noProof/>
                <w:sz w:val="24"/>
                <w:szCs w:val="24"/>
                <w:lang w:val="en-US" w:eastAsia="ru-RU"/>
              </w:rPr>
            </w:pPr>
            <w:r w:rsidRPr="000B0BB9">
              <w:rPr>
                <w:rFonts w:ascii="Times New Roman" w:hAnsi="Times New Roman"/>
                <w:noProof/>
                <w:sz w:val="24"/>
                <w:szCs w:val="24"/>
                <w:lang w:val="en-US" w:eastAsia="ru-RU"/>
              </w:rPr>
              <w:t>58000</w:t>
            </w:r>
          </w:p>
        </w:tc>
      </w:tr>
      <w:tr w:rsidR="00111C38" w:rsidRPr="000B0BB9" w:rsidTr="0039435F">
        <w:tc>
          <w:tcPr>
            <w:tcW w:w="6217" w:type="dxa"/>
            <w:shd w:val="clear" w:color="auto" w:fill="auto"/>
            <w:vAlign w:val="center"/>
          </w:tcPr>
          <w:p w:rsidR="00111C38" w:rsidRPr="000B0BB9" w:rsidRDefault="00111C38" w:rsidP="0039435F">
            <w:pPr>
              <w:spacing w:before="60" w:after="60" w:line="240" w:lineRule="auto"/>
              <w:jc w:val="both"/>
              <w:rPr>
                <w:rFonts w:ascii="Times New Roman" w:hAnsi="Times New Roman"/>
                <w:noProof/>
                <w:sz w:val="24"/>
                <w:szCs w:val="24"/>
                <w:lang w:eastAsia="ru-RU"/>
              </w:rPr>
            </w:pPr>
            <w:r w:rsidRPr="000B0BB9">
              <w:rPr>
                <w:rFonts w:ascii="Times New Roman" w:hAnsi="Times New Roman"/>
                <w:noProof/>
                <w:sz w:val="24"/>
                <w:szCs w:val="24"/>
                <w:lang w:eastAsia="ru-RU"/>
              </w:rPr>
              <w:t>Количество фильтрующих элементов, шт.</w:t>
            </w:r>
          </w:p>
        </w:tc>
        <w:tc>
          <w:tcPr>
            <w:tcW w:w="4176" w:type="dxa"/>
            <w:shd w:val="clear" w:color="auto" w:fill="auto"/>
            <w:vAlign w:val="center"/>
          </w:tcPr>
          <w:p w:rsidR="00111C38" w:rsidRPr="000B0BB9" w:rsidRDefault="00111C38" w:rsidP="0039435F">
            <w:pPr>
              <w:spacing w:after="0" w:line="240" w:lineRule="auto"/>
              <w:jc w:val="both"/>
              <w:rPr>
                <w:rFonts w:ascii="Times New Roman" w:hAnsi="Times New Roman"/>
                <w:noProof/>
                <w:sz w:val="24"/>
                <w:szCs w:val="24"/>
                <w:lang w:eastAsia="ru-RU"/>
              </w:rPr>
            </w:pPr>
            <w:r w:rsidRPr="000B0BB9">
              <w:rPr>
                <w:rFonts w:ascii="Times New Roman" w:hAnsi="Times New Roman"/>
                <w:noProof/>
                <w:sz w:val="24"/>
                <w:szCs w:val="24"/>
                <w:lang w:eastAsia="ru-RU"/>
              </w:rPr>
              <w:t>520</w:t>
            </w:r>
          </w:p>
        </w:tc>
      </w:tr>
      <w:tr w:rsidR="00111C38" w:rsidRPr="000B0BB9" w:rsidTr="0039435F">
        <w:tc>
          <w:tcPr>
            <w:tcW w:w="6217" w:type="dxa"/>
            <w:shd w:val="clear" w:color="auto" w:fill="auto"/>
            <w:vAlign w:val="center"/>
          </w:tcPr>
          <w:p w:rsidR="00111C38" w:rsidRPr="000B0BB9" w:rsidRDefault="00111C38" w:rsidP="0039435F">
            <w:pPr>
              <w:spacing w:before="60" w:after="60" w:line="240" w:lineRule="auto"/>
              <w:jc w:val="both"/>
              <w:rPr>
                <w:rFonts w:ascii="Times New Roman" w:hAnsi="Times New Roman"/>
                <w:noProof/>
                <w:sz w:val="24"/>
                <w:szCs w:val="24"/>
                <w:lang w:eastAsia="ru-RU"/>
              </w:rPr>
            </w:pPr>
            <w:r w:rsidRPr="000B0BB9">
              <w:rPr>
                <w:rFonts w:ascii="Times New Roman" w:hAnsi="Times New Roman"/>
                <w:noProof/>
                <w:sz w:val="24"/>
                <w:szCs w:val="24"/>
                <w:lang w:eastAsia="ru-RU"/>
              </w:rPr>
              <w:t>Эффективность пылеулавливания, %</w:t>
            </w:r>
          </w:p>
        </w:tc>
        <w:tc>
          <w:tcPr>
            <w:tcW w:w="4176" w:type="dxa"/>
            <w:shd w:val="clear" w:color="auto" w:fill="auto"/>
            <w:vAlign w:val="center"/>
          </w:tcPr>
          <w:p w:rsidR="00111C38" w:rsidRPr="000B0BB9" w:rsidRDefault="00111C38" w:rsidP="0039435F">
            <w:pPr>
              <w:spacing w:after="0" w:line="240" w:lineRule="auto"/>
              <w:jc w:val="both"/>
              <w:rPr>
                <w:rFonts w:ascii="Times New Roman" w:hAnsi="Times New Roman"/>
                <w:noProof/>
                <w:sz w:val="24"/>
                <w:szCs w:val="24"/>
                <w:lang w:val="en-US" w:eastAsia="ru-RU"/>
              </w:rPr>
            </w:pPr>
            <w:r w:rsidRPr="000B0BB9">
              <w:rPr>
                <w:rFonts w:ascii="Times New Roman" w:hAnsi="Times New Roman"/>
                <w:noProof/>
                <w:sz w:val="24"/>
                <w:szCs w:val="24"/>
                <w:lang w:val="en-US" w:eastAsia="ru-RU"/>
              </w:rPr>
              <w:t>99.5</w:t>
            </w:r>
          </w:p>
        </w:tc>
      </w:tr>
      <w:bookmarkEnd w:id="0"/>
    </w:tbl>
    <w:p w:rsidR="00111C38" w:rsidRPr="000B0BB9" w:rsidRDefault="00111C38" w:rsidP="00111C38">
      <w:pPr>
        <w:spacing w:after="120" w:line="240" w:lineRule="auto"/>
        <w:jc w:val="both"/>
        <w:rPr>
          <w:rFonts w:ascii="Times New Roman" w:hAnsi="Times New Roman"/>
          <w:b/>
          <w:noProof/>
          <w:sz w:val="24"/>
          <w:szCs w:val="24"/>
          <w:lang w:eastAsia="ru-RU"/>
        </w:rPr>
      </w:pPr>
    </w:p>
    <w:p w:rsidR="00111C38" w:rsidRPr="000B0BB9" w:rsidRDefault="00111C38" w:rsidP="00111C38">
      <w:pPr>
        <w:pStyle w:val="Default"/>
        <w:ind w:firstLine="318"/>
        <w:jc w:val="both"/>
        <w:rPr>
          <w:rFonts w:ascii="Times New Roman" w:hAnsi="Times New Roman" w:cs="Times New Roman"/>
        </w:rPr>
      </w:pPr>
      <w:r w:rsidRPr="000B0BB9">
        <w:rPr>
          <w:rFonts w:ascii="Times New Roman" w:hAnsi="Times New Roman" w:cs="Times New Roman"/>
        </w:rPr>
        <w:t>Содержание ГОУ в исправном состоянии является основополагающим фактором охраны атмосферного воздуха и прямой обязанностью работников ГБУ «Автомобильные дороги».</w:t>
      </w:r>
    </w:p>
    <w:p w:rsidR="00111C38" w:rsidRPr="000B0BB9" w:rsidRDefault="00111C38" w:rsidP="00111C38">
      <w:pPr>
        <w:pStyle w:val="Default"/>
        <w:ind w:firstLine="318"/>
        <w:jc w:val="both"/>
        <w:rPr>
          <w:rFonts w:ascii="Times New Roman" w:hAnsi="Times New Roman" w:cs="Times New Roman"/>
        </w:rPr>
      </w:pPr>
      <w:r w:rsidRPr="000B0BB9">
        <w:rPr>
          <w:rFonts w:ascii="Times New Roman" w:hAnsi="Times New Roman" w:cs="Times New Roman"/>
        </w:rPr>
        <w:t>Установка очистки газа должна подвергаться систематическим осмотрам комиссией, назначенной приказом от 02.09.2020 № 711 «О создании комиссии по обследованию технического состояния установок очистки газа и назначении ответственных за эксплуатацию и обслуживание очисток газа (ГОУ)», для:</w:t>
      </w:r>
    </w:p>
    <w:p w:rsidR="00111C38" w:rsidRPr="000B0BB9" w:rsidRDefault="00111C38" w:rsidP="00111C38">
      <w:pPr>
        <w:pStyle w:val="Default"/>
        <w:ind w:firstLine="318"/>
        <w:jc w:val="both"/>
        <w:rPr>
          <w:rFonts w:ascii="Times New Roman" w:hAnsi="Times New Roman" w:cs="Times New Roman"/>
        </w:rPr>
      </w:pPr>
      <w:r w:rsidRPr="000B0BB9">
        <w:rPr>
          <w:rFonts w:ascii="Times New Roman" w:hAnsi="Times New Roman" w:cs="Times New Roman"/>
        </w:rPr>
        <w:t>- оценки технического состояния ГОУ;</w:t>
      </w:r>
    </w:p>
    <w:p w:rsidR="00111C38" w:rsidRPr="000B0BB9" w:rsidRDefault="00111C38" w:rsidP="00111C38">
      <w:pPr>
        <w:pStyle w:val="Default"/>
        <w:ind w:firstLine="318"/>
        <w:jc w:val="both"/>
        <w:rPr>
          <w:rFonts w:ascii="Times New Roman" w:hAnsi="Times New Roman" w:cs="Times New Roman"/>
        </w:rPr>
      </w:pPr>
      <w:r w:rsidRPr="000B0BB9">
        <w:rPr>
          <w:rFonts w:ascii="Times New Roman" w:hAnsi="Times New Roman" w:cs="Times New Roman"/>
        </w:rPr>
        <w:t>- выявления дефектов, износа и повреждения элементов, металлоконструкций;</w:t>
      </w:r>
    </w:p>
    <w:p w:rsidR="00111C38" w:rsidRPr="000B0BB9" w:rsidRDefault="00111C38" w:rsidP="00111C38">
      <w:pPr>
        <w:pStyle w:val="Default"/>
        <w:ind w:firstLine="318"/>
        <w:jc w:val="both"/>
        <w:rPr>
          <w:rFonts w:ascii="Times New Roman" w:hAnsi="Times New Roman" w:cs="Times New Roman"/>
        </w:rPr>
      </w:pPr>
      <w:r w:rsidRPr="000B0BB9">
        <w:rPr>
          <w:rFonts w:ascii="Times New Roman" w:hAnsi="Times New Roman" w:cs="Times New Roman"/>
        </w:rPr>
        <w:t>- разработки мер по устранению дефектов, восстановлению ее работоспособности и соответствия работы установки "Правилам эксплуатации установок очистки газа";</w:t>
      </w:r>
    </w:p>
    <w:p w:rsidR="00111C38" w:rsidRPr="000B0BB9" w:rsidRDefault="00111C38" w:rsidP="00111C38">
      <w:pPr>
        <w:pStyle w:val="Default"/>
        <w:ind w:firstLine="318"/>
        <w:jc w:val="both"/>
        <w:rPr>
          <w:rFonts w:ascii="Times New Roman" w:hAnsi="Times New Roman" w:cs="Times New Roman"/>
        </w:rPr>
      </w:pPr>
      <w:r w:rsidRPr="000B0BB9">
        <w:rPr>
          <w:rFonts w:ascii="Times New Roman" w:hAnsi="Times New Roman" w:cs="Times New Roman"/>
        </w:rPr>
        <w:t>- определению возможности ее дальнейшей эксплуатации.</w:t>
      </w:r>
    </w:p>
    <w:p w:rsidR="00111C38" w:rsidRPr="000B0BB9" w:rsidRDefault="00111C38" w:rsidP="00111C38">
      <w:pPr>
        <w:pStyle w:val="Default"/>
        <w:ind w:firstLine="318"/>
        <w:jc w:val="both"/>
        <w:rPr>
          <w:rFonts w:ascii="Times New Roman" w:hAnsi="Times New Roman" w:cs="Times New Roman"/>
        </w:rPr>
      </w:pPr>
    </w:p>
    <w:p w:rsidR="00111C38" w:rsidRPr="000B0BB9" w:rsidRDefault="00111C38" w:rsidP="00111C38">
      <w:pPr>
        <w:pStyle w:val="Default"/>
        <w:ind w:firstLine="318"/>
        <w:jc w:val="both"/>
        <w:rPr>
          <w:rFonts w:ascii="Times New Roman" w:hAnsi="Times New Roman" w:cs="Times New Roman"/>
        </w:rPr>
      </w:pPr>
      <w:r w:rsidRPr="000B0BB9">
        <w:rPr>
          <w:rFonts w:ascii="Times New Roman" w:hAnsi="Times New Roman" w:cs="Times New Roman"/>
        </w:rPr>
        <w:t>Технический осмотр ГОУ проводится не реже 2 раз в год.</w:t>
      </w:r>
    </w:p>
    <w:p w:rsidR="00111C38" w:rsidRPr="000B0BB9" w:rsidRDefault="00111C38" w:rsidP="00111C38">
      <w:pPr>
        <w:pStyle w:val="Default"/>
        <w:ind w:firstLine="318"/>
        <w:jc w:val="both"/>
        <w:rPr>
          <w:rFonts w:ascii="Times New Roman" w:hAnsi="Times New Roman" w:cs="Times New Roman"/>
        </w:rPr>
      </w:pPr>
    </w:p>
    <w:p w:rsidR="00111C38" w:rsidRPr="000B0BB9" w:rsidRDefault="00111C38" w:rsidP="00111C38">
      <w:pPr>
        <w:pStyle w:val="Default"/>
        <w:ind w:firstLine="318"/>
        <w:jc w:val="both"/>
        <w:rPr>
          <w:rFonts w:ascii="Times New Roman" w:hAnsi="Times New Roman" w:cs="Times New Roman"/>
        </w:rPr>
      </w:pPr>
      <w:r w:rsidRPr="000B0BB9">
        <w:rPr>
          <w:rFonts w:ascii="Times New Roman" w:hAnsi="Times New Roman" w:cs="Times New Roman"/>
        </w:rPr>
        <w:t>При обследовании технического состояния необходимо обращать внимание на:</w:t>
      </w:r>
    </w:p>
    <w:p w:rsidR="00111C38" w:rsidRPr="000B0BB9" w:rsidRDefault="00111C38" w:rsidP="00111C38">
      <w:pPr>
        <w:pStyle w:val="Default"/>
        <w:ind w:firstLine="318"/>
        <w:jc w:val="both"/>
        <w:rPr>
          <w:rFonts w:ascii="Times New Roman" w:hAnsi="Times New Roman" w:cs="Times New Roman"/>
        </w:rPr>
      </w:pPr>
      <w:r w:rsidRPr="000B0BB9">
        <w:rPr>
          <w:rFonts w:ascii="Times New Roman" w:hAnsi="Times New Roman" w:cs="Times New Roman"/>
        </w:rPr>
        <w:t xml:space="preserve">- внешний осмотр элементов оборудования без вскрытия и со вскрытием люков, лючков, крышек и </w:t>
      </w:r>
      <w:proofErr w:type="spellStart"/>
      <w:r w:rsidRPr="000B0BB9">
        <w:rPr>
          <w:rFonts w:ascii="Times New Roman" w:hAnsi="Times New Roman" w:cs="Times New Roman"/>
        </w:rPr>
        <w:t>тд</w:t>
      </w:r>
      <w:proofErr w:type="spellEnd"/>
      <w:r w:rsidRPr="000B0BB9">
        <w:rPr>
          <w:rFonts w:ascii="Times New Roman" w:hAnsi="Times New Roman" w:cs="Times New Roman"/>
        </w:rPr>
        <w:t>.;</w:t>
      </w:r>
    </w:p>
    <w:p w:rsidR="00111C38" w:rsidRPr="000B0BB9" w:rsidRDefault="00111C38" w:rsidP="00111C38">
      <w:pPr>
        <w:pStyle w:val="Default"/>
        <w:ind w:firstLine="318"/>
        <w:jc w:val="both"/>
        <w:rPr>
          <w:rFonts w:ascii="Times New Roman" w:hAnsi="Times New Roman" w:cs="Times New Roman"/>
        </w:rPr>
      </w:pPr>
      <w:r w:rsidRPr="000B0BB9">
        <w:rPr>
          <w:rFonts w:ascii="Times New Roman" w:hAnsi="Times New Roman" w:cs="Times New Roman"/>
        </w:rPr>
        <w:t>- показания измерительных приборов при работе ГОУ;</w:t>
      </w:r>
    </w:p>
    <w:p w:rsidR="00111C38" w:rsidRPr="000B0BB9" w:rsidRDefault="00111C38" w:rsidP="00111C38">
      <w:pPr>
        <w:pStyle w:val="Default"/>
        <w:ind w:firstLine="318"/>
        <w:jc w:val="both"/>
        <w:rPr>
          <w:rFonts w:ascii="Times New Roman" w:hAnsi="Times New Roman" w:cs="Times New Roman"/>
        </w:rPr>
      </w:pPr>
      <w:r w:rsidRPr="000B0BB9">
        <w:rPr>
          <w:rFonts w:ascii="Times New Roman" w:hAnsi="Times New Roman" w:cs="Times New Roman"/>
        </w:rPr>
        <w:t>- герметичность воздуховодов ГОУ;</w:t>
      </w:r>
    </w:p>
    <w:p w:rsidR="00111C38" w:rsidRPr="000B0BB9" w:rsidRDefault="00111C38" w:rsidP="00111C38">
      <w:pPr>
        <w:pStyle w:val="Default"/>
        <w:ind w:firstLine="318"/>
        <w:jc w:val="both"/>
        <w:rPr>
          <w:rFonts w:ascii="Times New Roman" w:hAnsi="Times New Roman" w:cs="Times New Roman"/>
        </w:rPr>
      </w:pPr>
      <w:r w:rsidRPr="000B0BB9">
        <w:rPr>
          <w:rFonts w:ascii="Times New Roman" w:hAnsi="Times New Roman" w:cs="Times New Roman"/>
        </w:rPr>
        <w:t>- эффективность работы местных отсосов;</w:t>
      </w:r>
    </w:p>
    <w:p w:rsidR="00111C38" w:rsidRPr="000B0BB9" w:rsidRDefault="00111C38" w:rsidP="00111C38">
      <w:pPr>
        <w:pStyle w:val="Default"/>
        <w:ind w:firstLine="318"/>
        <w:jc w:val="both"/>
        <w:rPr>
          <w:rFonts w:ascii="Times New Roman" w:hAnsi="Times New Roman" w:cs="Times New Roman"/>
        </w:rPr>
      </w:pPr>
      <w:r w:rsidRPr="000B0BB9">
        <w:rPr>
          <w:rFonts w:ascii="Times New Roman" w:hAnsi="Times New Roman" w:cs="Times New Roman"/>
        </w:rPr>
        <w:t>- санитарное состояние производственной площадки, рабочих мест и прилегающей к площадке территории;</w:t>
      </w:r>
    </w:p>
    <w:p w:rsidR="00111C38" w:rsidRPr="000B0BB9" w:rsidRDefault="00111C38" w:rsidP="00111C38">
      <w:pPr>
        <w:pStyle w:val="Default"/>
        <w:ind w:firstLine="318"/>
        <w:jc w:val="both"/>
        <w:rPr>
          <w:rFonts w:ascii="Times New Roman" w:hAnsi="Times New Roman" w:cs="Times New Roman"/>
        </w:rPr>
      </w:pPr>
      <w:r w:rsidRPr="000B0BB9">
        <w:rPr>
          <w:rFonts w:ascii="Times New Roman" w:hAnsi="Times New Roman" w:cs="Times New Roman"/>
        </w:rPr>
        <w:t>- соблюдение графиков ремонта и профилактических осмотров;</w:t>
      </w:r>
    </w:p>
    <w:p w:rsidR="00111C38" w:rsidRPr="000B0BB9" w:rsidRDefault="00111C38" w:rsidP="00111C38">
      <w:pPr>
        <w:pStyle w:val="Default"/>
        <w:ind w:firstLine="318"/>
        <w:jc w:val="both"/>
        <w:rPr>
          <w:rFonts w:ascii="Times New Roman" w:hAnsi="Times New Roman" w:cs="Times New Roman"/>
        </w:rPr>
      </w:pPr>
      <w:r w:rsidRPr="000B0BB9">
        <w:rPr>
          <w:rFonts w:ascii="Times New Roman" w:hAnsi="Times New Roman" w:cs="Times New Roman"/>
        </w:rPr>
        <w:t>- наличие на рабочем месте инструкции, знание обслуживающим персоналом "Правил эксплуатации установок очистки газа", а также инструкции по эксплуатации ГОУ.</w:t>
      </w:r>
    </w:p>
    <w:p w:rsidR="00111C38" w:rsidRPr="000B0BB9" w:rsidRDefault="00111C38" w:rsidP="00111C38">
      <w:pPr>
        <w:pStyle w:val="Default"/>
        <w:ind w:firstLine="318"/>
        <w:jc w:val="both"/>
        <w:rPr>
          <w:rFonts w:ascii="Times New Roman" w:hAnsi="Times New Roman" w:cs="Times New Roman"/>
        </w:rPr>
      </w:pPr>
    </w:p>
    <w:p w:rsidR="00111C38" w:rsidRPr="000B0BB9" w:rsidRDefault="00111C38" w:rsidP="00111C38">
      <w:pPr>
        <w:pStyle w:val="Default"/>
        <w:ind w:firstLine="318"/>
        <w:jc w:val="both"/>
        <w:rPr>
          <w:rFonts w:ascii="Times New Roman" w:hAnsi="Times New Roman" w:cs="Times New Roman"/>
        </w:rPr>
      </w:pPr>
      <w:r w:rsidRPr="000B0BB9">
        <w:rPr>
          <w:rFonts w:ascii="Times New Roman" w:hAnsi="Times New Roman" w:cs="Times New Roman"/>
        </w:rPr>
        <w:t>По результатам осмотра составляется акт оценки технического состояния установки очистки газа (Приложение N 1) и при необходимости разрабатываются мероприятия по устранению обнаруженных недостатков.</w:t>
      </w:r>
    </w:p>
    <w:p w:rsidR="00111C38" w:rsidRPr="000B0BB9" w:rsidRDefault="00111C38" w:rsidP="00111C38">
      <w:pPr>
        <w:pStyle w:val="Default"/>
        <w:ind w:firstLine="318"/>
        <w:jc w:val="both"/>
        <w:rPr>
          <w:rFonts w:ascii="Times New Roman" w:hAnsi="Times New Roman" w:cs="Times New Roman"/>
        </w:rPr>
      </w:pPr>
      <w:r w:rsidRPr="000B0BB9">
        <w:rPr>
          <w:rFonts w:ascii="Times New Roman" w:hAnsi="Times New Roman" w:cs="Times New Roman"/>
        </w:rPr>
        <w:t>Акт оценки технического состояния прилагается к паспорту установки.</w:t>
      </w:r>
    </w:p>
    <w:p w:rsidR="00111C38" w:rsidRPr="000B0BB9" w:rsidRDefault="00111C38" w:rsidP="00111C38">
      <w:pPr>
        <w:pStyle w:val="Default"/>
        <w:ind w:firstLine="318"/>
        <w:jc w:val="both"/>
        <w:rPr>
          <w:rFonts w:ascii="Times New Roman" w:hAnsi="Times New Roman" w:cs="Times New Roman"/>
        </w:rPr>
      </w:pPr>
    </w:p>
    <w:p w:rsidR="00111C38" w:rsidRPr="000B0BB9" w:rsidRDefault="00111C38" w:rsidP="00111C38">
      <w:pPr>
        <w:pStyle w:val="Default"/>
        <w:ind w:firstLine="318"/>
        <w:jc w:val="both"/>
        <w:rPr>
          <w:rFonts w:ascii="Times New Roman" w:hAnsi="Times New Roman" w:cs="Times New Roman"/>
        </w:rPr>
      </w:pPr>
      <w:r w:rsidRPr="000B0BB9">
        <w:rPr>
          <w:rFonts w:ascii="Times New Roman" w:hAnsi="Times New Roman" w:cs="Times New Roman"/>
        </w:rPr>
        <w:t>Данные о дате осмотра и результатах работы комиссии вносятся в паспорт установки должностным лицом, ответственным за эксплуатацию и техническое обслуживание установки.</w:t>
      </w:r>
    </w:p>
    <w:p w:rsidR="00111C38" w:rsidRPr="000B0BB9" w:rsidRDefault="00111C38" w:rsidP="00111C38">
      <w:pPr>
        <w:pStyle w:val="Default"/>
        <w:ind w:firstLine="318"/>
        <w:jc w:val="both"/>
        <w:rPr>
          <w:rFonts w:ascii="Times New Roman" w:hAnsi="Times New Roman" w:cs="Times New Roman"/>
        </w:rPr>
      </w:pPr>
    </w:p>
    <w:p w:rsidR="00111C38" w:rsidRDefault="00111C38" w:rsidP="00111C38">
      <w:pPr>
        <w:pStyle w:val="Default"/>
        <w:ind w:firstLine="318"/>
        <w:jc w:val="both"/>
        <w:rPr>
          <w:rFonts w:ascii="Times New Roman" w:hAnsi="Times New Roman" w:cs="Times New Roman"/>
        </w:rPr>
      </w:pPr>
      <w:r w:rsidRPr="000B0BB9">
        <w:rPr>
          <w:rFonts w:ascii="Times New Roman" w:hAnsi="Times New Roman" w:cs="Times New Roman"/>
        </w:rPr>
        <w:lastRenderedPageBreak/>
        <w:t>При выявлении дефектов, повреждений или других видов неисправностей элементов комплектующего оборудования и устройств ГОУ приведение их в исправное состояние должно осуществляться в ходе технического обслуживания и ремонта.</w:t>
      </w:r>
    </w:p>
    <w:p w:rsidR="00111C38" w:rsidRDefault="00111C38" w:rsidP="00111C38">
      <w:pPr>
        <w:pStyle w:val="Default"/>
        <w:ind w:firstLine="318"/>
        <w:jc w:val="both"/>
        <w:rPr>
          <w:rFonts w:ascii="Times New Roman" w:hAnsi="Times New Roman" w:cs="Times New Roman"/>
        </w:rPr>
      </w:pPr>
    </w:p>
    <w:p w:rsidR="00111C38" w:rsidRPr="000B0BB9" w:rsidRDefault="00111C38" w:rsidP="00111C38">
      <w:pPr>
        <w:pStyle w:val="Default"/>
        <w:ind w:firstLine="318"/>
        <w:jc w:val="both"/>
        <w:rPr>
          <w:rFonts w:ascii="Times New Roman" w:hAnsi="Times New Roman" w:cs="Times New Roman"/>
        </w:rPr>
      </w:pPr>
      <w:r w:rsidRPr="000B0BB9">
        <w:rPr>
          <w:rFonts w:ascii="Times New Roman" w:hAnsi="Times New Roman" w:cs="Times New Roman"/>
        </w:rPr>
        <w:t xml:space="preserve">Установка очистки газа имеет технические характеристики, указанные паспорте ГОУ (производительность, перечень обезвреживаемых вредных (загрязняющих) веществ и эффективность работы ГОУ по каждому загрязняющему веществу, показатели температуры, давления, влажности </w:t>
      </w:r>
      <w:proofErr w:type="spellStart"/>
      <w:r w:rsidRPr="000B0BB9">
        <w:rPr>
          <w:rFonts w:ascii="Times New Roman" w:hAnsi="Times New Roman" w:cs="Times New Roman"/>
        </w:rPr>
        <w:t>газовоздушной</w:t>
      </w:r>
      <w:proofErr w:type="spellEnd"/>
      <w:r w:rsidRPr="000B0BB9">
        <w:rPr>
          <w:rFonts w:ascii="Times New Roman" w:hAnsi="Times New Roman" w:cs="Times New Roman"/>
        </w:rPr>
        <w:t xml:space="preserve"> смеси на входе в ГОУ и на выходе из ГОУ, эффективность работы ГОУ и т.п.), которые подлежат обязательной и регулярной проверке.</w:t>
      </w:r>
    </w:p>
    <w:p w:rsidR="00111C38" w:rsidRPr="000B0BB9" w:rsidRDefault="00111C38" w:rsidP="00111C38">
      <w:pPr>
        <w:pStyle w:val="Default"/>
        <w:ind w:firstLine="318"/>
        <w:jc w:val="both"/>
        <w:rPr>
          <w:rFonts w:ascii="Times New Roman" w:hAnsi="Times New Roman" w:cs="Times New Roman"/>
        </w:rPr>
      </w:pPr>
      <w:r w:rsidRPr="000B0BB9">
        <w:rPr>
          <w:rFonts w:ascii="Times New Roman" w:hAnsi="Times New Roman" w:cs="Times New Roman"/>
        </w:rPr>
        <w:t>Проверка показателей работы ГОУ должна осуществляться в режиме максимально достигнутой производительности оборудования.</w:t>
      </w:r>
    </w:p>
    <w:p w:rsidR="00111C38" w:rsidRDefault="00111C38" w:rsidP="00111C38">
      <w:pPr>
        <w:pStyle w:val="Default"/>
        <w:ind w:firstLine="318"/>
        <w:jc w:val="both"/>
        <w:rPr>
          <w:rFonts w:ascii="Times New Roman" w:hAnsi="Times New Roman" w:cs="Times New Roman"/>
        </w:rPr>
      </w:pPr>
      <w:r w:rsidRPr="000B0BB9">
        <w:rPr>
          <w:rFonts w:ascii="Times New Roman" w:hAnsi="Times New Roman" w:cs="Times New Roman"/>
        </w:rPr>
        <w:t>По результатам проверки эффективности работы установки очистки газа с</w:t>
      </w:r>
      <w:r>
        <w:rPr>
          <w:rFonts w:ascii="Times New Roman" w:hAnsi="Times New Roman" w:cs="Times New Roman"/>
        </w:rPr>
        <w:t>оставляется акт</w:t>
      </w:r>
      <w:r w:rsidRPr="000B0BB9">
        <w:rPr>
          <w:rFonts w:ascii="Times New Roman" w:hAnsi="Times New Roman" w:cs="Times New Roman"/>
        </w:rPr>
        <w:t xml:space="preserve"> и при необходимости разрабатываются мероприятия, направленные на повышение эффективности работы ГОУ.</w:t>
      </w:r>
    </w:p>
    <w:p w:rsidR="00111C38" w:rsidRDefault="00111C38" w:rsidP="00111C38">
      <w:pPr>
        <w:pStyle w:val="Default"/>
        <w:ind w:firstLine="318"/>
        <w:jc w:val="both"/>
        <w:rPr>
          <w:rFonts w:ascii="Times New Roman" w:hAnsi="Times New Roman" w:cs="Times New Roman"/>
        </w:rPr>
      </w:pPr>
    </w:p>
    <w:p w:rsidR="00111C38" w:rsidRDefault="00111C38" w:rsidP="00111C38">
      <w:pPr>
        <w:pStyle w:val="Default"/>
        <w:ind w:firstLine="318"/>
        <w:jc w:val="both"/>
        <w:rPr>
          <w:rFonts w:ascii="Times New Roman" w:hAnsi="Times New Roman" w:cs="Times New Roman"/>
        </w:rPr>
      </w:pPr>
    </w:p>
    <w:p w:rsidR="00111C38" w:rsidRPr="00FA0E50" w:rsidRDefault="00111C38" w:rsidP="00111C38">
      <w:pPr>
        <w:pStyle w:val="Default"/>
        <w:ind w:firstLine="318"/>
        <w:jc w:val="both"/>
        <w:rPr>
          <w:rFonts w:ascii="Times New Roman" w:hAnsi="Times New Roman" w:cs="Times New Roman"/>
        </w:rPr>
      </w:pPr>
      <w:r>
        <w:rPr>
          <w:rFonts w:ascii="Times New Roman" w:hAnsi="Times New Roman" w:cs="Times New Roman"/>
        </w:rPr>
        <w:t xml:space="preserve">Каждая асфальтобетонная установка оборудована силосами для минерального порошка. Над каждым силосом располагается оборудование для </w:t>
      </w:r>
      <w:r w:rsidRPr="00FA0E50">
        <w:rPr>
          <w:rFonts w:ascii="Times New Roman" w:hAnsi="Times New Roman" w:cs="Times New Roman"/>
        </w:rPr>
        <w:t xml:space="preserve">собой изготовленное из нержавеющего металла изделие, внутри основания которого находится комплект специальных фильтрующих элементов. Фильтр силоса минерального порошка оснащен системой </w:t>
      </w:r>
      <w:proofErr w:type="spellStart"/>
      <w:r w:rsidRPr="00FA0E50">
        <w:rPr>
          <w:rFonts w:ascii="Times New Roman" w:hAnsi="Times New Roman" w:cs="Times New Roman"/>
        </w:rPr>
        <w:t>пневмоочистки</w:t>
      </w:r>
      <w:proofErr w:type="spellEnd"/>
      <w:r w:rsidRPr="00FA0E50">
        <w:rPr>
          <w:rFonts w:ascii="Times New Roman" w:hAnsi="Times New Roman" w:cs="Times New Roman"/>
        </w:rPr>
        <w:t>, позволяющей удалять пыль из фильтра, возвращая ее в силос. Под крышко</w:t>
      </w:r>
      <w:r>
        <w:rPr>
          <w:rFonts w:ascii="Times New Roman" w:hAnsi="Times New Roman" w:cs="Times New Roman"/>
        </w:rPr>
        <w:t>й аспирационного фильтра</w:t>
      </w:r>
      <w:r w:rsidRPr="00FA0E50">
        <w:rPr>
          <w:rFonts w:ascii="Times New Roman" w:hAnsi="Times New Roman" w:cs="Times New Roman"/>
        </w:rPr>
        <w:t xml:space="preserve"> располагается система пневматической очистки фильтрующих кассет. Ресивер фильтра аспирации </w:t>
      </w:r>
      <w:proofErr w:type="spellStart"/>
      <w:r w:rsidRPr="00FA0E50">
        <w:rPr>
          <w:rFonts w:ascii="Times New Roman" w:hAnsi="Times New Roman" w:cs="Times New Roman"/>
        </w:rPr>
        <w:t>запитывается</w:t>
      </w:r>
      <w:proofErr w:type="spellEnd"/>
      <w:r w:rsidRPr="00FA0E50">
        <w:rPr>
          <w:rFonts w:ascii="Times New Roman" w:hAnsi="Times New Roman" w:cs="Times New Roman"/>
        </w:rPr>
        <w:t xml:space="preserve"> от промышленной сети. </w:t>
      </w:r>
      <w:proofErr w:type="spellStart"/>
      <w:r w:rsidRPr="00FA0E50">
        <w:rPr>
          <w:rFonts w:ascii="Times New Roman" w:hAnsi="Times New Roman" w:cs="Times New Roman"/>
        </w:rPr>
        <w:t>Пережимные</w:t>
      </w:r>
      <w:proofErr w:type="spellEnd"/>
      <w:r w:rsidRPr="00FA0E50">
        <w:rPr>
          <w:rFonts w:ascii="Times New Roman" w:hAnsi="Times New Roman" w:cs="Times New Roman"/>
        </w:rPr>
        <w:t xml:space="preserve"> клапана открываются по отдельности, что позволяет качественно очищать фильтрующие кассеты.</w:t>
      </w:r>
    </w:p>
    <w:p w:rsidR="00111C38" w:rsidRDefault="00111C38" w:rsidP="00111C38">
      <w:pPr>
        <w:pStyle w:val="Default"/>
        <w:ind w:firstLine="318"/>
        <w:jc w:val="both"/>
        <w:rPr>
          <w:rFonts w:ascii="Times New Roman" w:hAnsi="Times New Roman" w:cs="Times New Roman"/>
        </w:rPr>
      </w:pPr>
      <w:r w:rsidRPr="000C53B7">
        <w:rPr>
          <w:noProof/>
        </w:rPr>
        <w:drawing>
          <wp:anchor distT="0" distB="0" distL="114300" distR="114300" simplePos="0" relativeHeight="251660288" behindDoc="1" locked="0" layoutInCell="1" allowOverlap="1">
            <wp:simplePos x="0" y="0"/>
            <wp:positionH relativeFrom="margin">
              <wp:posOffset>105410</wp:posOffset>
            </wp:positionH>
            <wp:positionV relativeFrom="paragraph">
              <wp:posOffset>444818</wp:posOffset>
            </wp:positionV>
            <wp:extent cx="2038350" cy="4244340"/>
            <wp:effectExtent l="0" t="0" r="0" b="3810"/>
            <wp:wrapTight wrapText="bothSides">
              <wp:wrapPolygon edited="0">
                <wp:start x="0" y="0"/>
                <wp:lineTo x="0" y="21522"/>
                <wp:lineTo x="21398" y="21522"/>
                <wp:lineTo x="21398"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24893" t="26475" r="58860" b="19383"/>
                    <a:stretch/>
                  </pic:blipFill>
                  <pic:spPr bwMode="auto">
                    <a:xfrm>
                      <a:off x="0" y="0"/>
                      <a:ext cx="2038350" cy="424434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r w:rsidRPr="00FA0E50">
        <w:rPr>
          <w:rFonts w:ascii="Times New Roman" w:hAnsi="Times New Roman" w:cs="Times New Roman"/>
        </w:rPr>
        <w:t xml:space="preserve">Кассетный фильтр с пневматической очисткой благодаря тангенциальной подаче пыльного воздуха часть пыли оседает под действием центробежной силы и отводится. Воздух проходит сквозь фильтр и очищается. Для поочередной очистки фильтров через расположенную над каждым рукавом форсунку подается короткий, но очень мощный поток воздуха. Благодаря этому скачку давления изнутри, находящиеся на внешней стороне кассетного фильтра частицы пыли стряхиваются, падают вниз и удаляются через </w:t>
      </w:r>
      <w:proofErr w:type="spellStart"/>
      <w:r w:rsidRPr="00FA0E50">
        <w:rPr>
          <w:rFonts w:ascii="Times New Roman" w:hAnsi="Times New Roman" w:cs="Times New Roman"/>
        </w:rPr>
        <w:t>шлюзовый</w:t>
      </w:r>
      <w:proofErr w:type="spellEnd"/>
      <w:r w:rsidRPr="00FA0E50">
        <w:rPr>
          <w:rFonts w:ascii="Times New Roman" w:hAnsi="Times New Roman" w:cs="Times New Roman"/>
        </w:rPr>
        <w:t xml:space="preserve"> затвор с камерным ротором.</w:t>
      </w:r>
    </w:p>
    <w:p w:rsidR="00111C38" w:rsidRDefault="00111C38" w:rsidP="00111C38">
      <w:pPr>
        <w:pStyle w:val="Default"/>
        <w:ind w:firstLine="318"/>
        <w:jc w:val="both"/>
        <w:rPr>
          <w:rFonts w:ascii="Times New Roman" w:hAnsi="Times New Roman" w:cs="Times New Roman"/>
        </w:rPr>
      </w:pPr>
      <w:r>
        <w:rPr>
          <w:rFonts w:ascii="Times New Roman" w:hAnsi="Times New Roman"/>
          <w:noProof/>
          <w:sz w:val="28"/>
          <w:szCs w:val="28"/>
        </w:rPr>
        <w:lastRenderedPageBreak/>
        <w:drawing>
          <wp:anchor distT="0" distB="0" distL="114300" distR="114300" simplePos="0" relativeHeight="251661312" behindDoc="0" locked="0" layoutInCell="1" allowOverlap="1">
            <wp:simplePos x="0" y="0"/>
            <wp:positionH relativeFrom="column">
              <wp:posOffset>0</wp:posOffset>
            </wp:positionH>
            <wp:positionV relativeFrom="paragraph">
              <wp:posOffset>175895</wp:posOffset>
            </wp:positionV>
            <wp:extent cx="3631565" cy="3781425"/>
            <wp:effectExtent l="0" t="0" r="6985" b="9525"/>
            <wp:wrapTopAndBottom/>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4575" b="3563"/>
                    <a:stretch>
                      <a:fillRect/>
                    </a:stretch>
                  </pic:blipFill>
                  <pic:spPr bwMode="auto">
                    <a:xfrm>
                      <a:off x="0" y="0"/>
                      <a:ext cx="3631565" cy="3781425"/>
                    </a:xfrm>
                    <a:prstGeom prst="rect">
                      <a:avLst/>
                    </a:prstGeom>
                    <a:noFill/>
                    <a:ln>
                      <a:noFill/>
                    </a:ln>
                  </pic:spPr>
                </pic:pic>
              </a:graphicData>
            </a:graphic>
          </wp:anchor>
        </w:drawing>
      </w:r>
    </w:p>
    <w:p w:rsidR="00111C38" w:rsidRPr="000B0BB9" w:rsidRDefault="00111C38" w:rsidP="00111C38">
      <w:pPr>
        <w:pStyle w:val="Default"/>
        <w:ind w:firstLine="318"/>
        <w:jc w:val="both"/>
        <w:rPr>
          <w:rFonts w:ascii="Times New Roman" w:hAnsi="Times New Roman" w:cs="Times New Roman"/>
        </w:rPr>
      </w:pPr>
    </w:p>
    <w:p w:rsidR="007039AD" w:rsidRDefault="00111C38"/>
    <w:sectPr w:rsidR="007039AD" w:rsidSect="005774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36" w:rsidRDefault="00111C38">
    <w:pPr>
      <w:widowControl w:val="0"/>
      <w:autoSpaceDE w:val="0"/>
      <w:autoSpaceDN w:val="0"/>
      <w:adjustRightInd w:val="0"/>
      <w:spacing w:after="0" w:line="240" w:lineRule="auto"/>
      <w:rPr>
        <w:rFonts w:ascii="Times New Roman" w:hAnsi="Times New Roman"/>
        <w:sz w:val="10"/>
        <w:szCs w:val="1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drawingGridHorizontalSpacing w:val="110"/>
  <w:displayHorizontalDrawingGridEvery w:val="2"/>
  <w:displayVerticalDrawingGridEvery w:val="2"/>
  <w:characterSpacingControl w:val="doNotCompress"/>
  <w:compat/>
  <w:rsids>
    <w:rsidRoot w:val="00111C38"/>
    <w:rsid w:val="000B4971"/>
    <w:rsid w:val="00111C38"/>
    <w:rsid w:val="001B5F42"/>
    <w:rsid w:val="002328AC"/>
    <w:rsid w:val="006A6A4B"/>
    <w:rsid w:val="008F21A3"/>
    <w:rsid w:val="0098046B"/>
    <w:rsid w:val="00C363F6"/>
    <w:rsid w:val="00FF54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C3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1C38"/>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FR2">
    <w:name w:val="FR2"/>
    <w:rsid w:val="00111C38"/>
    <w:pPr>
      <w:widowControl w:val="0"/>
      <w:spacing w:after="0" w:line="240" w:lineRule="auto"/>
      <w:jc w:val="center"/>
    </w:pPr>
    <w:rPr>
      <w:rFonts w:ascii="Arial" w:eastAsia="Times New Roman" w:hAnsi="Arial" w:cs="Times New Roman"/>
      <w:snapToGrid w:val="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632</Words>
  <Characters>3605</Characters>
  <Application>Microsoft Office Word</Application>
  <DocSecurity>0</DocSecurity>
  <Lines>30</Lines>
  <Paragraphs>8</Paragraphs>
  <ScaleCrop>false</ScaleCrop>
  <Company/>
  <LinksUpToDate>false</LinksUpToDate>
  <CharactersWithSpaces>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Tomsina</dc:creator>
  <cp:lastModifiedBy>Tatyana Tomsina</cp:lastModifiedBy>
  <cp:revision>1</cp:revision>
  <dcterms:created xsi:type="dcterms:W3CDTF">2021-02-03T21:01:00Z</dcterms:created>
  <dcterms:modified xsi:type="dcterms:W3CDTF">2021-02-03T21:02:00Z</dcterms:modified>
</cp:coreProperties>
</file>